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湖北人力资源中心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2018届高校毕业生户档托管指南</w:t>
      </w:r>
    </w:p>
    <w:p/>
    <w:p>
      <w:pPr>
        <w:pStyle w:val="2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托管对象：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525" w:firstLineChars="250"/>
        <w:textAlignment w:val="auto"/>
        <w:outlineLvl w:val="9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2018届应届毕业生。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二、托管流程：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1、关注微信公众号whfzrc（方阵人事代理），直接扫码按提示申请即可。（请在提交托管申请后，下载彩印接收函交给学校辅导员或校就业指导中心。档案托管单位名称为：湖北人力资源中心，单位代码：9204）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2、档案转递方式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档案由所在高校与本中心集中交接。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3、户口材料移交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需要托管户口的毕业生，务必将下列材料按顺序整理后递交至本中心窗口；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《就业报到证》（抬头必须为“湖北人力资源中心”）；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《教育部学历证书电子注册备案表》（需在学信网下载）；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毕业证复印件（A4）；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身份证复印件（A4）；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《三方协议》至本中心窗口盖章；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一寸登记照片3张（不分红蓝底）；</w:t>
      </w:r>
    </w:p>
    <w:p>
      <w:pPr>
        <w:pStyle w:val="2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户口迁到学校的毕业生提供《户口登记表》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60" w:right="0" w:rightChars="0" w:firstLine="0" w:firstLine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户口在原籍的毕业生持《就业报到证》回原籍派出所开具《户口迁移证》；</w:t>
      </w:r>
    </w:p>
    <w:p>
      <w:pPr>
        <w:pStyle w:val="2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60" w:right="0" w:rightChars="0" w:firstLine="0" w:firstLineChars="0"/>
        <w:jc w:val="left"/>
        <w:textAlignment w:val="auto"/>
        <w:outlineLvl w:val="9"/>
        <w:rPr>
          <w:rFonts w:cs="SimSun" w:asciiTheme="minorEastAsia" w:hAnsiTheme="minorEastAsia"/>
          <w:color w:val="FF0000"/>
          <w:kern w:val="0"/>
          <w:sz w:val="21"/>
          <w:szCs w:val="21"/>
        </w:rPr>
      </w:pPr>
      <w:r>
        <w:rPr>
          <w:rFonts w:hint="eastAsia" w:cs="SimSun" w:asciiTheme="minorEastAsia" w:hAnsiTheme="minorEastAsia"/>
          <w:color w:val="FF0000"/>
          <w:kern w:val="0"/>
          <w:sz w:val="21"/>
          <w:szCs w:val="21"/>
        </w:rPr>
        <w:t>《户口迁移证》注意事项：</w:t>
      </w:r>
    </w:p>
    <w:p>
      <w:pPr>
        <w:pStyle w:val="2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60" w:right="0" w:rightChars="0" w:firstLine="0" w:firstLineChars="0"/>
        <w:jc w:val="left"/>
        <w:textAlignment w:val="auto"/>
        <w:outlineLvl w:val="9"/>
        <w:rPr>
          <w:rFonts w:cs="SimSun" w:asciiTheme="minorEastAsia" w:hAnsiTheme="minorEastAsia"/>
          <w:color w:val="000000" w:themeColor="text1"/>
          <w:kern w:val="0"/>
          <w:sz w:val="21"/>
          <w:szCs w:val="21"/>
        </w:rPr>
      </w:pPr>
      <w:r>
        <w:rPr>
          <w:rFonts w:hint="eastAsia" w:cs="SimSun" w:asciiTheme="minorEastAsia" w:hAnsiTheme="minorEastAsia"/>
          <w:color w:val="000000" w:themeColor="text1"/>
          <w:kern w:val="0"/>
          <w:sz w:val="21"/>
          <w:szCs w:val="21"/>
        </w:rPr>
        <w:t>A、迁移原因须注明为：“大中专生毕业分配”；</w:t>
      </w:r>
    </w:p>
    <w:p>
      <w:pPr>
        <w:pStyle w:val="2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60" w:right="0" w:rightChars="0" w:firstLine="0" w:firstLineChars="0"/>
        <w:jc w:val="left"/>
        <w:textAlignment w:val="auto"/>
        <w:outlineLvl w:val="9"/>
        <w:rPr>
          <w:rFonts w:cs="SimSun" w:asciiTheme="minorEastAsia" w:hAnsiTheme="minorEastAsia"/>
          <w:color w:val="000000" w:themeColor="text1"/>
          <w:kern w:val="0"/>
          <w:sz w:val="21"/>
          <w:szCs w:val="21"/>
        </w:rPr>
      </w:pPr>
      <w:r>
        <w:rPr>
          <w:rFonts w:hint="eastAsia" w:cs="SimSun" w:asciiTheme="minorEastAsia" w:hAnsiTheme="minorEastAsia"/>
          <w:color w:val="000000" w:themeColor="text1"/>
          <w:kern w:val="0"/>
          <w:sz w:val="21"/>
          <w:szCs w:val="21"/>
        </w:rPr>
        <w:t>B、迁往地址须注明为：“湖北省武汉市”或“湖北人力资源中心”。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360" w:right="0" w:rightChars="0" w:firstLine="0" w:firstLineChars="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39" w:leftChars="66" w:right="0" w:rightChars="0" w:firstLine="315" w:firstLineChars="15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4、党组织关系转移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39" w:leftChars="66" w:right="0" w:rightChars="0" w:firstLine="420" w:firstLineChars="20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需要托管党组织关系的毕业生，因《全国党员管理信息系统》网上转接组织关系的功能已经开放，必须先由学校在网上发出“转接申请”，转接全称为“中共湖北人力资源中心委员会”，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待</w:t>
      </w:r>
      <w:r>
        <w:rPr>
          <w:rFonts w:asciiTheme="minorEastAsia" w:hAnsiTheme="minorEastAsia"/>
          <w:color w:val="000000" w:themeColor="text1"/>
          <w:sz w:val="21"/>
          <w:szCs w:val="21"/>
        </w:rPr>
        <w:t>档案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到档后</w:t>
      </w:r>
      <w:r>
        <w:rPr>
          <w:rFonts w:asciiTheme="minorEastAsia" w:hAnsiTheme="minorEastAsia"/>
          <w:color w:val="000000" w:themeColor="text1"/>
          <w:sz w:val="21"/>
          <w:szCs w:val="21"/>
        </w:rPr>
        <w:t>前来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本中心</w:t>
      </w:r>
      <w:r>
        <w:rPr>
          <w:rFonts w:asciiTheme="minorEastAsia" w:hAnsiTheme="minorEastAsia"/>
          <w:color w:val="000000" w:themeColor="text1"/>
          <w:sz w:val="21"/>
          <w:szCs w:val="21"/>
        </w:rPr>
        <w:t>报到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并</w:t>
      </w:r>
      <w:r>
        <w:rPr>
          <w:rFonts w:asciiTheme="minorEastAsia" w:hAnsiTheme="minorEastAsia"/>
          <w:color w:val="000000" w:themeColor="text1"/>
          <w:sz w:val="21"/>
          <w:szCs w:val="21"/>
        </w:rPr>
        <w:t>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</w:rPr>
        <w:t>注：</w:t>
      </w:r>
    </w:p>
    <w:p>
      <w:pPr>
        <w:pStyle w:val="2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未在网上转接组织关系的党员不予接收；</w:t>
      </w:r>
    </w:p>
    <w:p>
      <w:pPr>
        <w:pStyle w:val="2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（省内转接）抬头和去处均为“中共湖北人力资源中心委员会”（名称不符，不予接收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）；</w:t>
      </w:r>
    </w:p>
    <w:p>
      <w:pPr>
        <w:pStyle w:val="2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Chars="0"/>
        <w:textAlignment w:val="auto"/>
        <w:outlineLvl w:val="9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（省外转接）抬头“中共武汉市武昌区委组织部”，去处“中共湖北人力资源中心委员会”（名称不符，不予接收），跨省介绍信需先到武昌区委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（位于武昌区政府内）</w:t>
      </w:r>
      <w:r>
        <w:rPr>
          <w:rFonts w:asciiTheme="minorEastAsia" w:hAnsiTheme="minorEastAsia"/>
          <w:color w:val="000000" w:themeColor="text1"/>
          <w:sz w:val="21"/>
          <w:szCs w:val="21"/>
        </w:rPr>
        <w:t>盖章并录入党员电子信息后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方可</w:t>
      </w:r>
      <w:r>
        <w:rPr>
          <w:rFonts w:asciiTheme="minorEastAsia" w:hAnsiTheme="minorEastAsia"/>
          <w:color w:val="000000" w:themeColor="text1"/>
          <w:sz w:val="21"/>
          <w:szCs w:val="21"/>
        </w:rPr>
        <w:t>交至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我</w:t>
      </w:r>
      <w:r>
        <w:rPr>
          <w:rFonts w:asciiTheme="minorEastAsia" w:hAnsiTheme="minorEastAsia"/>
          <w:color w:val="000000" w:themeColor="text1"/>
          <w:sz w:val="21"/>
          <w:szCs w:val="21"/>
        </w:rPr>
        <w:t>中心；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三、户档查询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2018年10月8日起，毕业生可通过方阵金保网www.shebaojin.cn查询到本人档案、户口及党组织关系托管状态。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>四、联系方式: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湖北人力资源中心地址：武汉市东湖高新区光谷大道（三环线以南）光谷金融港B7栋5楼。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咨询电话：027-87326860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咨询QQ群：701442933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服务时间：周一至周五8：30-17：30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textAlignment w:val="auto"/>
        <w:outlineLvl w:val="9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经停公车路线：757、758、785、787、718 路，光谷大道光谷金融港站。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C2A"/>
    <w:multiLevelType w:val="multilevel"/>
    <w:tmpl w:val="0F3A4C2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66666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61E9C"/>
    <w:multiLevelType w:val="multilevel"/>
    <w:tmpl w:val="28161E9C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66666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21426"/>
    <w:multiLevelType w:val="multilevel"/>
    <w:tmpl w:val="464214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350C1B42"/>
    <w:rsid w:val="000136C3"/>
    <w:rsid w:val="00050DB1"/>
    <w:rsid w:val="00161B35"/>
    <w:rsid w:val="001778AC"/>
    <w:rsid w:val="001A5343"/>
    <w:rsid w:val="00287A6F"/>
    <w:rsid w:val="002B64AA"/>
    <w:rsid w:val="00356B5F"/>
    <w:rsid w:val="003A5C03"/>
    <w:rsid w:val="003E2405"/>
    <w:rsid w:val="004164F5"/>
    <w:rsid w:val="004C1324"/>
    <w:rsid w:val="005F550B"/>
    <w:rsid w:val="006A0B2C"/>
    <w:rsid w:val="006A1F18"/>
    <w:rsid w:val="006F60F5"/>
    <w:rsid w:val="007214EF"/>
    <w:rsid w:val="007354C2"/>
    <w:rsid w:val="00772DE8"/>
    <w:rsid w:val="007F77FE"/>
    <w:rsid w:val="008145C6"/>
    <w:rsid w:val="00863746"/>
    <w:rsid w:val="00924510"/>
    <w:rsid w:val="009405B6"/>
    <w:rsid w:val="009C032F"/>
    <w:rsid w:val="00A5453D"/>
    <w:rsid w:val="00B71411"/>
    <w:rsid w:val="00B87D28"/>
    <w:rsid w:val="00BA4DDA"/>
    <w:rsid w:val="00BB63C8"/>
    <w:rsid w:val="00C153E9"/>
    <w:rsid w:val="00D37405"/>
    <w:rsid w:val="00D753A4"/>
    <w:rsid w:val="00DA151D"/>
    <w:rsid w:val="00E17590"/>
    <w:rsid w:val="00E42D48"/>
    <w:rsid w:val="00E5249A"/>
    <w:rsid w:val="00E769C5"/>
    <w:rsid w:val="00EE2E7C"/>
    <w:rsid w:val="00F1493B"/>
    <w:rsid w:val="00F22059"/>
    <w:rsid w:val="00F46945"/>
    <w:rsid w:val="00FE061B"/>
    <w:rsid w:val="12F02F8F"/>
    <w:rsid w:val="350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i/>
    </w:rPr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  <w:rPr>
      <w:i/>
    </w:rPr>
  </w:style>
  <w:style w:type="character" w:styleId="13">
    <w:name w:val="Hyperlink"/>
    <w:basedOn w:val="5"/>
    <w:uiPriority w:val="0"/>
    <w:rPr>
      <w:color w:val="666666"/>
      <w:u w:val="none"/>
    </w:rPr>
  </w:style>
  <w:style w:type="character" w:styleId="14">
    <w:name w:val="HTML Code"/>
    <w:basedOn w:val="5"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uiPriority w:val="0"/>
    <w:rPr>
      <w:i/>
    </w:rPr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ip"/>
    <w:basedOn w:val="5"/>
    <w:qFormat/>
    <w:uiPriority w:val="0"/>
  </w:style>
  <w:style w:type="character" w:customStyle="1" w:styleId="20">
    <w:name w:val="cur6"/>
    <w:basedOn w:val="5"/>
    <w:qFormat/>
    <w:uiPriority w:val="0"/>
    <w:rPr>
      <w:color w:val="FFFFFF"/>
      <w:shd w:val="clear" w:color="auto" w:fill="1E4288"/>
    </w:rPr>
  </w:style>
  <w:style w:type="character" w:customStyle="1" w:styleId="21">
    <w:name w:val="fr4"/>
    <w:basedOn w:val="5"/>
    <w:uiPriority w:val="0"/>
    <w:rPr>
      <w:sz w:val="18"/>
      <w:szCs w:val="18"/>
    </w:rPr>
  </w:style>
  <w:style w:type="character" w:customStyle="1" w:styleId="22">
    <w:name w:val="now"/>
    <w:basedOn w:val="5"/>
    <w:qFormat/>
    <w:uiPriority w:val="0"/>
    <w:rPr>
      <w:color w:val="CC0000"/>
    </w:rPr>
  </w:style>
  <w:style w:type="character" w:customStyle="1" w:styleId="23">
    <w:name w:val="over"/>
    <w:basedOn w:val="5"/>
    <w:qFormat/>
    <w:uiPriority w:val="0"/>
    <w:rPr>
      <w:color w:val="CC0000"/>
    </w:rPr>
  </w:style>
  <w:style w:type="character" w:customStyle="1" w:styleId="24">
    <w:name w:val="span_title2"/>
    <w:basedOn w:val="5"/>
    <w:qFormat/>
    <w:uiPriority w:val="0"/>
    <w:rPr>
      <w:shd w:val="clear" w:color="auto" w:fill="DBDBDB"/>
    </w:rPr>
  </w:style>
  <w:style w:type="character" w:customStyle="1" w:styleId="25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jinhu.me</Company>
  <Pages>3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2017-05-24T00:33:00Z</dcterms:created>
  <dc:creator>Administrator</dc:creator>
  <cp:lastModifiedBy>Administrator</cp:lastModifiedBy>
  <cp:lastPrinted>2018-04-08T02:08:54Z</cp:lastPrinted>
  <dcterms:modified xsi:type="dcterms:W3CDTF">2018-04-08T02:09:00Z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